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EE2AE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ALTA MEDIOS DIGITALES,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E2AE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E2AE7">
        <w:rPr>
          <w:rFonts w:ascii="Times New Roman" w:hAnsi="Times New Roman"/>
          <w:b/>
          <w:sz w:val="32"/>
          <w:szCs w:val="32"/>
        </w:rPr>
        <w:t>10251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EE2AE7" w:rsidRPr="00EE2AE7">
        <w:rPr>
          <w:rFonts w:ascii="Times New Roman" w:hAnsi="Times New Roman"/>
          <w:b/>
          <w:sz w:val="28"/>
          <w:szCs w:val="24"/>
        </w:rPr>
        <w:t>GASTOS DE ORDEN SOCIAL Y CULTURAL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9F" w:rsidRDefault="0040299F">
      <w:r>
        <w:separator/>
      </w:r>
    </w:p>
  </w:endnote>
  <w:endnote w:type="continuationSeparator" w:id="0">
    <w:p w:rsidR="0040299F" w:rsidRDefault="0040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9F" w:rsidRDefault="0040299F">
      <w:r>
        <w:separator/>
      </w:r>
    </w:p>
  </w:footnote>
  <w:footnote w:type="continuationSeparator" w:id="0">
    <w:p w:rsidR="0040299F" w:rsidRDefault="0040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FCC216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2019-10-18T17:16:00Z</dcterms:created>
  <dcterms:modified xsi:type="dcterms:W3CDTF">2019-10-18T17:16:00Z</dcterms:modified>
</cp:coreProperties>
</file>