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446C4F" w:rsidRDefault="00446C4F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446C4F">
        <w:rPr>
          <w:rFonts w:ascii="Times New Roman" w:hAnsi="Times New Roman"/>
          <w:b/>
          <w:sz w:val="28"/>
          <w:szCs w:val="28"/>
          <w:lang w:val="en-US"/>
        </w:rPr>
        <w:t>HOTEL ROYAL COURTS</w:t>
      </w:r>
      <w:r w:rsidR="00891201" w:rsidRPr="00446C4F">
        <w:rPr>
          <w:rFonts w:ascii="Times New Roman" w:hAnsi="Times New Roman"/>
          <w:b/>
          <w:sz w:val="28"/>
          <w:szCs w:val="28"/>
          <w:lang w:val="en-US"/>
        </w:rPr>
        <w:t>, S.A. DE C.V.</w:t>
      </w:r>
      <w:proofErr w:type="gramEnd"/>
      <w:r w:rsidR="00BE7CF7" w:rsidRPr="00446C4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A6206" w:rsidRPr="00446C4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446C4F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9120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46C4F">
        <w:rPr>
          <w:rFonts w:ascii="Times New Roman" w:hAnsi="Times New Roman"/>
          <w:b/>
          <w:sz w:val="32"/>
          <w:szCs w:val="32"/>
        </w:rPr>
        <w:t>5378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446C4F" w:rsidRPr="00446C4F">
        <w:rPr>
          <w:rFonts w:ascii="Times New Roman" w:hAnsi="Times New Roman"/>
          <w:b/>
          <w:sz w:val="28"/>
          <w:szCs w:val="24"/>
        </w:rPr>
        <w:t>OTROS SERVICIOS DE TRASLADO Y HOSPEDAJE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4A5C">
        <w:rPr>
          <w:rFonts w:ascii="Times New Roman" w:hAnsi="Times New Roman"/>
          <w:sz w:val="24"/>
          <w:szCs w:val="24"/>
        </w:rPr>
        <w:t>sitaria, 15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F1" w:rsidRDefault="00315DF1">
      <w:r>
        <w:separator/>
      </w:r>
    </w:p>
  </w:endnote>
  <w:endnote w:type="continuationSeparator" w:id="0">
    <w:p w:rsidR="00315DF1" w:rsidRDefault="003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F1" w:rsidRDefault="00315DF1">
      <w:r>
        <w:separator/>
      </w:r>
    </w:p>
  </w:footnote>
  <w:footnote w:type="continuationSeparator" w:id="0">
    <w:p w:rsidR="00315DF1" w:rsidRDefault="0031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15DF1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6C4F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2019-03-19T16:16:00Z</dcterms:created>
  <dcterms:modified xsi:type="dcterms:W3CDTF">2019-03-19T16:16:00Z</dcterms:modified>
</cp:coreProperties>
</file>