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1720B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FLORES MOLINA AGENCIA ADUANAL, S.C.</w:t>
      </w:r>
      <w:r w:rsidR="007D5D5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B593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720BD">
        <w:rPr>
          <w:rFonts w:ascii="Times New Roman" w:hAnsi="Times New Roman"/>
          <w:b/>
          <w:sz w:val="32"/>
          <w:szCs w:val="32"/>
        </w:rPr>
        <w:t>55</w:t>
      </w:r>
      <w:bookmarkStart w:id="0" w:name="_GoBack"/>
      <w:bookmarkEnd w:id="0"/>
      <w:r w:rsidR="001720BD">
        <w:rPr>
          <w:rFonts w:ascii="Times New Roman" w:hAnsi="Times New Roman"/>
          <w:b/>
          <w:sz w:val="32"/>
          <w:szCs w:val="32"/>
        </w:rPr>
        <w:t>51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1720BD" w:rsidRPr="001720BD">
        <w:rPr>
          <w:rFonts w:ascii="Times New Roman" w:hAnsi="Times New Roman"/>
          <w:b/>
          <w:sz w:val="28"/>
          <w:szCs w:val="24"/>
        </w:rPr>
        <w:t>IMPUESTOS Y DERECHOS DE IMPORTACION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AB451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B4517">
        <w:rPr>
          <w:rFonts w:ascii="Times New Roman" w:hAnsi="Times New Roman"/>
          <w:sz w:val="24"/>
          <w:szCs w:val="24"/>
        </w:rPr>
        <w:t>sitaria, 01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4F" w:rsidRDefault="002F324F">
      <w:r>
        <w:separator/>
      </w:r>
    </w:p>
  </w:endnote>
  <w:endnote w:type="continuationSeparator" w:id="0">
    <w:p w:rsidR="002F324F" w:rsidRDefault="002F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4F" w:rsidRDefault="002F324F">
      <w:r>
        <w:separator/>
      </w:r>
    </w:p>
  </w:footnote>
  <w:footnote w:type="continuationSeparator" w:id="0">
    <w:p w:rsidR="002F324F" w:rsidRDefault="002F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20BD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324F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D1F2784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2019-10-31T20:06:00Z</dcterms:created>
  <dcterms:modified xsi:type="dcterms:W3CDTF">2019-10-31T20:06:00Z</dcterms:modified>
</cp:coreProperties>
</file>