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C42D2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Pr="00CC42D2" w:rsidRDefault="00CC42D2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EVI INTERNACIONAL, S.A. DE C.V.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  <w:bookmarkStart w:id="0" w:name="_GoBack"/>
      <w:bookmarkEnd w:id="0"/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C42D2">
        <w:rPr>
          <w:rFonts w:ascii="Times New Roman" w:hAnsi="Times New Roman"/>
          <w:b/>
          <w:sz w:val="32"/>
          <w:szCs w:val="32"/>
        </w:rPr>
        <w:t>10376</w:t>
      </w:r>
      <w:r w:rsidR="006D77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296AEC">
        <w:rPr>
          <w:rFonts w:ascii="Times New Roman" w:hAnsi="Times New Roman"/>
          <w:szCs w:val="24"/>
        </w:rPr>
        <w:t xml:space="preserve"> </w:t>
      </w:r>
      <w:r w:rsidR="00CC42D2" w:rsidRPr="00CC42D2">
        <w:rPr>
          <w:rFonts w:ascii="Times New Roman" w:hAnsi="Times New Roman"/>
          <w:b/>
          <w:sz w:val="32"/>
          <w:szCs w:val="24"/>
        </w:rPr>
        <w:t>Equipos y Suministros de Laboratorio de Medición de Observación y de Pruebas</w:t>
      </w:r>
      <w:r w:rsidR="005A645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9D" w:rsidRDefault="00DB329D">
      <w:r>
        <w:separator/>
      </w:r>
    </w:p>
  </w:endnote>
  <w:endnote w:type="continuationSeparator" w:id="0">
    <w:p w:rsidR="00DB329D" w:rsidRDefault="00DB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9D" w:rsidRDefault="00DB329D">
      <w:r>
        <w:separator/>
      </w:r>
    </w:p>
  </w:footnote>
  <w:footnote w:type="continuationSeparator" w:id="0">
    <w:p w:rsidR="00DB329D" w:rsidRDefault="00DB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29E0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151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1B8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42B1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1853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3BA1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478AC"/>
    <w:rsid w:val="00B507AC"/>
    <w:rsid w:val="00B52313"/>
    <w:rsid w:val="00B54BF6"/>
    <w:rsid w:val="00B5623B"/>
    <w:rsid w:val="00B563BB"/>
    <w:rsid w:val="00B64705"/>
    <w:rsid w:val="00B67571"/>
    <w:rsid w:val="00B67B5B"/>
    <w:rsid w:val="00B705CC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32C8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42D2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329D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B7385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CFBD0A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2020-03-10T21:11:00Z</dcterms:created>
  <dcterms:modified xsi:type="dcterms:W3CDTF">2020-03-10T21:11:00Z</dcterms:modified>
</cp:coreProperties>
</file>