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6660B" w:rsidRDefault="004645DF" w:rsidP="00D6660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STANDAR DE OFICINAS, S.A.</w:t>
      </w:r>
    </w:p>
    <w:p w:rsidR="00D6660B" w:rsidRDefault="00D6660B" w:rsidP="00D6660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6660B" w:rsidRDefault="00D6660B" w:rsidP="00D6660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6660B" w:rsidRDefault="00D6660B" w:rsidP="00D6660B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D6660B" w:rsidP="00D6660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63261C">
        <w:rPr>
          <w:rFonts w:ascii="Times New Roman" w:hAnsi="Times New Roman"/>
          <w:szCs w:val="24"/>
        </w:rPr>
        <w:t>l</w:t>
      </w:r>
      <w:r w:rsidR="00BF5634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4645DF">
        <w:rPr>
          <w:rFonts w:ascii="Times New Roman" w:hAnsi="Times New Roman"/>
          <w:b/>
          <w:sz w:val="32"/>
          <w:szCs w:val="32"/>
        </w:rPr>
        <w:t>10446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4645DF" w:rsidRPr="004645DF">
        <w:rPr>
          <w:rFonts w:ascii="Times New Roman" w:hAnsi="Times New Roman"/>
          <w:b/>
          <w:sz w:val="28"/>
          <w:szCs w:val="24"/>
        </w:rPr>
        <w:t>Muebles</w:t>
      </w:r>
      <w:r w:rsidR="004645DF">
        <w:rPr>
          <w:rFonts w:ascii="Times New Roman" w:hAnsi="Times New Roman"/>
          <w:b/>
          <w:sz w:val="28"/>
          <w:szCs w:val="24"/>
        </w:rPr>
        <w:t>,</w:t>
      </w:r>
      <w:r w:rsidR="004645DF" w:rsidRPr="004645DF">
        <w:rPr>
          <w:rFonts w:ascii="Times New Roman" w:hAnsi="Times New Roman"/>
          <w:b/>
          <w:sz w:val="28"/>
          <w:szCs w:val="24"/>
        </w:rPr>
        <w:t xml:space="preserve"> Mobiliario y Decoración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D12D7E" w:rsidRPr="00D12D7E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 xml:space="preserve">lo anterior, en virtud de haber cumplido satisfactoriamente los requisitos establecidos en el Capítulo 2 artículo 27 y demás relativos del Reglamento de la Ley de Adquisiciones, Arrendamientos y </w:t>
      </w:r>
      <w:bookmarkStart w:id="0" w:name="_GoBack"/>
      <w:r w:rsidR="0076109C" w:rsidRPr="00E41999">
        <w:rPr>
          <w:rFonts w:ascii="Times New Roman" w:hAnsi="Times New Roman"/>
          <w:szCs w:val="24"/>
        </w:rPr>
        <w:t xml:space="preserve">Prestación de Servicios para la Administración Pública del Estado de Nuevo León, así como sus </w:t>
      </w:r>
      <w:bookmarkEnd w:id="0"/>
      <w:r w:rsidR="0076109C" w:rsidRPr="00E41999">
        <w:rPr>
          <w:rFonts w:ascii="Times New Roman" w:hAnsi="Times New Roman"/>
          <w:szCs w:val="24"/>
        </w:rPr>
        <w:t>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C78BB">
        <w:rPr>
          <w:rFonts w:ascii="Times New Roman" w:hAnsi="Times New Roman"/>
          <w:b/>
          <w:bCs/>
          <w:sz w:val="28"/>
          <w:szCs w:val="28"/>
        </w:rPr>
        <w:t>Jul</w:t>
      </w:r>
      <w:r w:rsidR="00B633A6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57145">
        <w:rPr>
          <w:rFonts w:ascii="Times New Roman" w:hAnsi="Times New Roman"/>
          <w:sz w:val="24"/>
          <w:szCs w:val="24"/>
        </w:rPr>
        <w:t>sitaria, 31</w:t>
      </w:r>
      <w:r w:rsidR="007C78BB">
        <w:rPr>
          <w:rFonts w:ascii="Times New Roman" w:hAnsi="Times New Roman"/>
          <w:sz w:val="24"/>
          <w:szCs w:val="24"/>
        </w:rPr>
        <w:t xml:space="preserve"> de jul</w:t>
      </w:r>
      <w:r w:rsidR="00B633A6">
        <w:rPr>
          <w:rFonts w:ascii="Times New Roman" w:hAnsi="Times New Roman"/>
          <w:sz w:val="24"/>
          <w:szCs w:val="24"/>
        </w:rPr>
        <w:t>io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AFC" w:rsidRDefault="00415AFC">
      <w:r>
        <w:separator/>
      </w:r>
    </w:p>
  </w:endnote>
  <w:endnote w:type="continuationSeparator" w:id="0">
    <w:p w:rsidR="00415AFC" w:rsidRDefault="0041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AFC" w:rsidRDefault="00415AFC">
      <w:r>
        <w:separator/>
      </w:r>
    </w:p>
  </w:footnote>
  <w:footnote w:type="continuationSeparator" w:id="0">
    <w:p w:rsidR="00415AFC" w:rsidRDefault="00415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33A6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CF32C0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2020-07-31T15:18:00Z</dcterms:created>
  <dcterms:modified xsi:type="dcterms:W3CDTF">2020-07-31T15:18:00Z</dcterms:modified>
</cp:coreProperties>
</file>