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779E6" w:rsidRDefault="003779E6" w:rsidP="003779E6">
      <w:pPr>
        <w:tabs>
          <w:tab w:val="left" w:pos="1455"/>
        </w:tabs>
        <w:jc w:val="both"/>
        <w:rPr>
          <w:rFonts w:ascii="Times New Roman" w:hAnsi="Times New Roman"/>
          <w:b/>
          <w:sz w:val="28"/>
          <w:szCs w:val="28"/>
          <w:lang w:val="es-MX"/>
        </w:rPr>
      </w:pPr>
      <w:r>
        <w:rPr>
          <w:rFonts w:ascii="Times New Roman" w:hAnsi="Times New Roman"/>
          <w:b/>
          <w:sz w:val="28"/>
          <w:szCs w:val="28"/>
          <w:lang w:val="es-MX"/>
        </w:rPr>
        <w:t>ROJAS SANCHEZ Y ASOCIADOS CONSULTORES, S.C.</w:t>
      </w:r>
    </w:p>
    <w:p w:rsidR="003779E6" w:rsidRDefault="003779E6" w:rsidP="003779E6">
      <w:pPr>
        <w:jc w:val="both"/>
        <w:rPr>
          <w:rFonts w:ascii="Times New Roman" w:hAnsi="Times New Roman"/>
          <w:b/>
          <w:sz w:val="28"/>
          <w:szCs w:val="28"/>
          <w:lang w:val="es-MX"/>
        </w:rPr>
      </w:pPr>
    </w:p>
    <w:p w:rsidR="003779E6" w:rsidRDefault="003779E6" w:rsidP="003779E6">
      <w:pPr>
        <w:jc w:val="both"/>
        <w:rPr>
          <w:rFonts w:ascii="Times New Roman" w:hAnsi="Times New Roman"/>
          <w:szCs w:val="24"/>
          <w:lang w:val="es-MX"/>
        </w:rPr>
      </w:pPr>
      <w:r>
        <w:rPr>
          <w:rFonts w:ascii="Times New Roman" w:hAnsi="Times New Roman"/>
          <w:szCs w:val="24"/>
          <w:lang w:val="es-MX"/>
        </w:rPr>
        <w:t xml:space="preserve"> P R E S E NT E.-</w:t>
      </w:r>
    </w:p>
    <w:p w:rsidR="003779E6" w:rsidRDefault="003779E6" w:rsidP="003779E6">
      <w:pPr>
        <w:jc w:val="both"/>
        <w:rPr>
          <w:rFonts w:ascii="Times New Roman" w:hAnsi="Times New Roman"/>
          <w:szCs w:val="24"/>
          <w:lang w:val="es-MX"/>
        </w:rPr>
      </w:pPr>
    </w:p>
    <w:p w:rsidR="0076109C" w:rsidRPr="00186CAD" w:rsidRDefault="003779E6" w:rsidP="003779E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4359 </w:t>
      </w:r>
      <w:r>
        <w:rPr>
          <w:rFonts w:ascii="Times New Roman" w:hAnsi="Times New Roman"/>
          <w:szCs w:val="24"/>
        </w:rPr>
        <w:t xml:space="preserve">con el giro:  </w:t>
      </w:r>
      <w:r w:rsidRPr="003779E6">
        <w:rPr>
          <w:rFonts w:ascii="Times New Roman" w:hAnsi="Times New Roman"/>
          <w:b/>
          <w:sz w:val="28"/>
          <w:szCs w:val="24"/>
        </w:rPr>
        <w:t>Servicios Profesionales de Empresa y Servicios Administrativos</w:t>
      </w:r>
      <w:r w:rsidR="00D03179">
        <w:rPr>
          <w:rFonts w:ascii="Times New Roman" w:hAnsi="Times New Roman"/>
          <w:szCs w:val="24"/>
        </w:rPr>
        <w:t xml:space="preserve">  </w:t>
      </w:r>
      <w:r w:rsidR="0076109C" w:rsidRPr="00E41999">
        <w:rPr>
          <w:rFonts w:ascii="Times New Roman" w:hAnsi="Times New Roman"/>
          <w:szCs w:val="24"/>
        </w:rPr>
        <w:t>lo anterior</w:t>
      </w:r>
      <w:bookmarkStart w:id="0" w:name="_GoBack"/>
      <w:bookmarkEnd w:id="0"/>
      <w:r w:rsidR="0076109C" w:rsidRPr="00E41999">
        <w:rPr>
          <w:rFonts w:ascii="Times New Roman" w:hAnsi="Times New Roman"/>
          <w:szCs w:val="24"/>
        </w:rPr>
        <w:t>,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EA2" w:rsidRDefault="00DD2EA2">
      <w:r>
        <w:separator/>
      </w:r>
    </w:p>
  </w:endnote>
  <w:endnote w:type="continuationSeparator" w:id="0">
    <w:p w:rsidR="00DD2EA2" w:rsidRDefault="00DD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EA2" w:rsidRDefault="00DD2EA2">
      <w:r>
        <w:separator/>
      </w:r>
    </w:p>
  </w:footnote>
  <w:footnote w:type="continuationSeparator" w:id="0">
    <w:p w:rsidR="00DD2EA2" w:rsidRDefault="00DD2E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9E6"/>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2EA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A52749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455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2020-06-22T16:58:00Z</dcterms:created>
  <dcterms:modified xsi:type="dcterms:W3CDTF">2020-06-22T16:58:00Z</dcterms:modified>
</cp:coreProperties>
</file>