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B2C34" w:rsidRDefault="00FB2C34" w:rsidP="00FB2C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963F2">
        <w:rPr>
          <w:rFonts w:ascii="Times New Roman" w:hAnsi="Times New Roman"/>
          <w:b/>
          <w:sz w:val="28"/>
          <w:szCs w:val="28"/>
          <w:lang w:val="es-MX"/>
        </w:rPr>
        <w:t>COMERCIALIZADORA ACORTES, S. DE R.L. DE C.V.</w:t>
      </w:r>
    </w:p>
    <w:p w:rsidR="00FB2C34" w:rsidRDefault="00FB2C34" w:rsidP="00FB2C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2C34" w:rsidRDefault="00FB2C34" w:rsidP="00FB2C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2C34" w:rsidRDefault="00FB2C34" w:rsidP="00FB2C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B2C34" w:rsidP="00FB2C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3567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10516 </w:t>
      </w:r>
      <w:r>
        <w:rPr>
          <w:rFonts w:ascii="Times New Roman" w:hAnsi="Times New Roman"/>
          <w:szCs w:val="24"/>
        </w:rPr>
        <w:t xml:space="preserve">con el giro:  </w:t>
      </w:r>
      <w:r w:rsidRPr="007963F2">
        <w:rPr>
          <w:rFonts w:ascii="Times New Roman" w:hAnsi="Times New Roman"/>
          <w:b/>
          <w:sz w:val="28"/>
          <w:szCs w:val="24"/>
        </w:rPr>
        <w:t>Medicamentos y Productos Farmacéuticos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337C1">
        <w:rPr>
          <w:rFonts w:ascii="Times New Roman" w:hAnsi="Times New Roman"/>
          <w:sz w:val="24"/>
          <w:szCs w:val="24"/>
        </w:rPr>
        <w:t>02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5" w:rsidRDefault="007F3AF5">
      <w:r>
        <w:separator/>
      </w:r>
    </w:p>
  </w:endnote>
  <w:endnote w:type="continuationSeparator" w:id="0">
    <w:p w:rsidR="007F3AF5" w:rsidRDefault="007F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5" w:rsidRDefault="007F3AF5">
      <w:r>
        <w:separator/>
      </w:r>
    </w:p>
  </w:footnote>
  <w:footnote w:type="continuationSeparator" w:id="0">
    <w:p w:rsidR="007F3AF5" w:rsidRDefault="007F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37C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5D48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567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3AF5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746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C34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2022-02-03T00:48:00Z</dcterms:created>
  <dcterms:modified xsi:type="dcterms:W3CDTF">2022-02-03T00:48:00Z</dcterms:modified>
</cp:coreProperties>
</file>