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2C3FFA" w:rsidRDefault="008E6D26" w:rsidP="002C3FF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8E6D26">
        <w:rPr>
          <w:rFonts w:ascii="Times New Roman" w:hAnsi="Times New Roman"/>
          <w:b/>
          <w:sz w:val="28"/>
          <w:szCs w:val="28"/>
          <w:lang w:val="es-MX"/>
        </w:rPr>
        <w:t>MUEBLES Y ARTICULOS INDUSTRIALES S.A. DE C.V.</w:t>
      </w:r>
    </w:p>
    <w:p w:rsidR="004370D6" w:rsidRDefault="004370D6" w:rsidP="002C3FF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C3FFA" w:rsidRDefault="002C3FFA" w:rsidP="002C3FF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C3FFA" w:rsidRDefault="002C3FFA" w:rsidP="002C3FF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2C3FFA" w:rsidP="002C3FF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10</w:t>
      </w:r>
      <w:r w:rsidR="008E6D26">
        <w:rPr>
          <w:rFonts w:ascii="Times New Roman" w:hAnsi="Times New Roman"/>
          <w:b/>
          <w:sz w:val="32"/>
          <w:szCs w:val="32"/>
        </w:rPr>
        <w:t>805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315058" w:rsidRPr="00315058">
        <w:rPr>
          <w:rFonts w:ascii="Times New Roman" w:hAnsi="Times New Roman"/>
          <w:b/>
          <w:sz w:val="28"/>
          <w:szCs w:val="24"/>
        </w:rPr>
        <w:t>Muebles Mobiliario y Decoración</w:t>
      </w:r>
      <w:bookmarkStart w:id="0" w:name="_GoBack"/>
      <w:bookmarkEnd w:id="0"/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8611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E6D26">
        <w:rPr>
          <w:rFonts w:ascii="Times New Roman" w:hAnsi="Times New Roman"/>
          <w:sz w:val="24"/>
          <w:szCs w:val="24"/>
        </w:rPr>
        <w:t>21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E8611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931" w:rsidRDefault="00B00931">
      <w:r>
        <w:separator/>
      </w:r>
    </w:p>
  </w:endnote>
  <w:endnote w:type="continuationSeparator" w:id="0">
    <w:p w:rsidR="00B00931" w:rsidRDefault="00B0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931" w:rsidRDefault="00B00931">
      <w:r>
        <w:separator/>
      </w:r>
    </w:p>
  </w:footnote>
  <w:footnote w:type="continuationSeparator" w:id="0">
    <w:p w:rsidR="00B00931" w:rsidRDefault="00B00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2022-02-21T17:42:00Z</cp:lastPrinted>
  <dcterms:created xsi:type="dcterms:W3CDTF">2022-02-21T17:41:00Z</dcterms:created>
  <dcterms:modified xsi:type="dcterms:W3CDTF">2022-02-21T17:42:00Z</dcterms:modified>
</cp:coreProperties>
</file>