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9408B" w:rsidRDefault="0049408B" w:rsidP="0049408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ALEFARM, S.A. DE C.V.</w:t>
      </w:r>
    </w:p>
    <w:p w:rsidR="0049408B" w:rsidRDefault="0049408B" w:rsidP="0049408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9408B" w:rsidRDefault="0049408B" w:rsidP="0049408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9408B" w:rsidRDefault="0049408B" w:rsidP="0049408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9408B" w:rsidP="0049408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10876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Medicame</w:t>
      </w:r>
      <w:r>
        <w:rPr>
          <w:rFonts w:ascii="Times New Roman" w:hAnsi="Times New Roman"/>
          <w:b/>
          <w:sz w:val="28"/>
          <w:szCs w:val="24"/>
        </w:rPr>
        <w:t xml:space="preserve">ntos y Productos Farmacéuticos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9408B">
        <w:rPr>
          <w:rFonts w:ascii="Times New Roman" w:hAnsi="Times New Roman"/>
          <w:b/>
          <w:szCs w:val="24"/>
        </w:rPr>
        <w:t>moral</w:t>
      </w:r>
      <w:r w:rsidR="0049408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9408B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9408B">
        <w:rPr>
          <w:rFonts w:ascii="Times New Roman" w:hAnsi="Times New Roman"/>
          <w:b/>
          <w:szCs w:val="24"/>
        </w:rPr>
        <w:t>moral</w:t>
      </w:r>
      <w:r w:rsidR="0049408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81B" w:rsidRDefault="002F081B">
      <w:r>
        <w:separator/>
      </w:r>
    </w:p>
  </w:endnote>
  <w:endnote w:type="continuationSeparator" w:id="0">
    <w:p w:rsidR="002F081B" w:rsidRDefault="002F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81B" w:rsidRDefault="002F081B">
      <w:r>
        <w:separator/>
      </w:r>
    </w:p>
  </w:footnote>
  <w:footnote w:type="continuationSeparator" w:id="0">
    <w:p w:rsidR="002F081B" w:rsidRDefault="002F0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FC3B3E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2025-10-24T16:45:00Z</dcterms:created>
  <dcterms:modified xsi:type="dcterms:W3CDTF">2025-10-24T16:45:00Z</dcterms:modified>
</cp:coreProperties>
</file>