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34FDA" w:rsidRDefault="00D171A9" w:rsidP="00534FD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EQS INVENTARIOS Y EQUIPOS, S. DE R.L. DE C.V</w:t>
      </w:r>
      <w:r w:rsidR="00534FDA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534FDA" w:rsidRDefault="00534FDA" w:rsidP="00534FD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34FDA" w:rsidRDefault="00534FDA" w:rsidP="00534FD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34FDA" w:rsidRDefault="00534FDA" w:rsidP="00534FD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34FDA" w:rsidP="00534FD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D171A9">
        <w:rPr>
          <w:rFonts w:ascii="Times New Roman" w:hAnsi="Times New Roman"/>
          <w:b/>
          <w:sz w:val="32"/>
          <w:szCs w:val="32"/>
        </w:rPr>
        <w:t>12289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D171A9">
        <w:rPr>
          <w:rFonts w:ascii="Times New Roman" w:hAnsi="Times New Roman"/>
          <w:szCs w:val="24"/>
        </w:rPr>
        <w:t xml:space="preserve"> </w:t>
      </w:r>
      <w:r w:rsidR="00D171A9" w:rsidRPr="00D171A9">
        <w:rPr>
          <w:rFonts w:ascii="Times New Roman" w:hAnsi="Times New Roman"/>
          <w:b/>
          <w:sz w:val="28"/>
          <w:szCs w:val="24"/>
        </w:rPr>
        <w:t>Servicios de Limpieza, Descontaminación y Tratamiento de Residuos</w:t>
      </w:r>
      <w:r w:rsidR="00A32DE5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62CAC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171A9">
        <w:rPr>
          <w:rFonts w:ascii="Times New Roman" w:hAnsi="Times New Roman"/>
          <w:sz w:val="24"/>
          <w:szCs w:val="24"/>
        </w:rPr>
        <w:t>09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>: M.A. Aseneth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391" w:rsidRDefault="00026391">
      <w:r>
        <w:separator/>
      </w:r>
    </w:p>
  </w:endnote>
  <w:endnote w:type="continuationSeparator" w:id="0">
    <w:p w:rsidR="00026391" w:rsidRDefault="0002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exts.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391" w:rsidRDefault="00026391">
      <w:r>
        <w:separator/>
      </w:r>
    </w:p>
  </w:footnote>
  <w:footnote w:type="continuationSeparator" w:id="0">
    <w:p w:rsidR="00026391" w:rsidRDefault="00026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F53A59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2025-09-29T22:26:00Z</cp:lastPrinted>
  <dcterms:created xsi:type="dcterms:W3CDTF">2025-10-09T22:10:00Z</dcterms:created>
  <dcterms:modified xsi:type="dcterms:W3CDTF">2025-10-09T22:13:00Z</dcterms:modified>
</cp:coreProperties>
</file>