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C7215" w:rsidRDefault="00627ADC" w:rsidP="004C721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GEOMATICA ESPECIALIZADA DE MONTERREY, S.A.S. DE C.V</w:t>
      </w:r>
      <w:r w:rsidR="004C7215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4C7215" w:rsidRDefault="004C7215" w:rsidP="004C721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C7215" w:rsidRDefault="004C7215" w:rsidP="004C721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C7215" w:rsidRDefault="004C7215" w:rsidP="004C721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C7215" w:rsidP="004C721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1C06B8">
        <w:rPr>
          <w:rFonts w:ascii="Times New Roman" w:hAnsi="Times New Roman"/>
          <w:b/>
          <w:sz w:val="32"/>
          <w:szCs w:val="32"/>
        </w:rPr>
        <w:t>12374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 w:rsidR="00627ADC" w:rsidRPr="00627ADC">
        <w:rPr>
          <w:rFonts w:ascii="Times New Roman" w:hAnsi="Times New Roman"/>
          <w:b/>
          <w:sz w:val="28"/>
          <w:szCs w:val="24"/>
        </w:rPr>
        <w:t>Servicios Basados en Ingeniería</w:t>
      </w:r>
      <w:r w:rsidR="00627ADC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627ADC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E4649">
        <w:rPr>
          <w:rFonts w:ascii="Times New Roman" w:hAnsi="Times New Roman"/>
          <w:sz w:val="24"/>
          <w:szCs w:val="24"/>
        </w:rPr>
        <w:t>26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F36" w:rsidRDefault="00630F36">
      <w:r>
        <w:separator/>
      </w:r>
    </w:p>
  </w:endnote>
  <w:endnote w:type="continuationSeparator" w:id="0">
    <w:p w:rsidR="00630F36" w:rsidRDefault="0063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F36" w:rsidRDefault="00630F36">
      <w:r>
        <w:separator/>
      </w:r>
    </w:p>
  </w:footnote>
  <w:footnote w:type="continuationSeparator" w:id="0">
    <w:p w:rsidR="00630F36" w:rsidRDefault="00630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6B8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ADC"/>
    <w:rsid w:val="00627CCB"/>
    <w:rsid w:val="00630089"/>
    <w:rsid w:val="0063023B"/>
    <w:rsid w:val="00630246"/>
    <w:rsid w:val="00630C88"/>
    <w:rsid w:val="00630F36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CB9909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3</cp:revision>
  <cp:lastPrinted>2026-02-18T18:29:00Z</cp:lastPrinted>
  <dcterms:created xsi:type="dcterms:W3CDTF">2026-02-26T22:43:00Z</dcterms:created>
  <dcterms:modified xsi:type="dcterms:W3CDTF">2026-02-26T22:43:00Z</dcterms:modified>
</cp:coreProperties>
</file>